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40" w:lineRule="auto"/>
        <w:jc w:val="right"/>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Проєкт</w:t>
      </w:r>
    </w:p>
    <w:p w:rsidR="00000000" w:rsidDel="00000000" w:rsidP="00000000" w:rsidRDefault="00000000" w:rsidRPr="00000000" w14:paraId="00000002">
      <w:pPr>
        <w:spacing w:after="0" w:before="0" w:line="24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РІШЕННЯ </w:t>
      </w:r>
    </w:p>
    <w:p w:rsidR="00000000" w:rsidDel="00000000" w:rsidP="00000000" w:rsidRDefault="00000000" w:rsidRPr="00000000" w14:paraId="00000003">
      <w:pPr>
        <w:spacing w:after="0" w:before="0" w:line="240" w:lineRule="auto"/>
        <w:jc w:val="center"/>
        <w:rPr>
          <w:rFonts w:ascii="Times New Roman" w:cs="Times New Roman" w:eastAsia="Times New Roman" w:hAnsi="Times New Roman"/>
          <w:sz w:val="28"/>
          <w:szCs w:val="28"/>
        </w:rPr>
      </w:pPr>
      <w:bookmarkStart w:colFirst="0" w:colLast="0" w:name="_6xnjv3xotowr" w:id="0"/>
      <w:bookmarkEnd w:id="0"/>
      <w:r w:rsidDel="00000000" w:rsidR="00000000" w:rsidRPr="00000000">
        <w:rPr>
          <w:rFonts w:ascii="Times New Roman" w:cs="Times New Roman" w:eastAsia="Times New Roman" w:hAnsi="Times New Roman"/>
          <w:sz w:val="28"/>
          <w:szCs w:val="28"/>
          <w:rtl w:val="0"/>
        </w:rPr>
        <w:t xml:space="preserve">Вченої ради Харківського національного університету імені В. Н. Каразіна з питання: «Про ліквідацію Інституту безперервної освіти Харківського національного університету імені В. Н. Каразіна та створення Інституту безперервної освіти та інноваційного розвитку Харківського національного університету імені В. Н. Каразіна»»</w:t>
      </w:r>
    </w:p>
    <w:p w:rsidR="00000000" w:rsidDel="00000000" w:rsidP="00000000" w:rsidRDefault="00000000" w:rsidRPr="00000000" w14:paraId="00000004">
      <w:pPr>
        <w:spacing w:after="0" w:before="0" w:line="240" w:lineRule="auto"/>
        <w:jc w:val="center"/>
        <w:rPr>
          <w:rFonts w:ascii="Times New Roman" w:cs="Times New Roman" w:eastAsia="Times New Roman" w:hAnsi="Times New Roman"/>
          <w:b w:val="1"/>
          <w:bCs w:val="1"/>
          <w:sz w:val="24"/>
          <w:szCs w:val="24"/>
        </w:rPr>
      </w:pPr>
      <w:bookmarkStart w:colFirst="0" w:colLast="0" w:name="_lvv8n93bi6rv" w:id="1"/>
      <w:bookmarkEnd w:id="1"/>
      <w:r w:rsidDel="00000000" w:rsidR="00000000" w:rsidRPr="00000000">
        <w:rPr>
          <w:rFonts w:ascii="Times New Roman" w:cs="Times New Roman" w:eastAsia="Times New Roman" w:hAnsi="Times New Roman"/>
          <w:b w:val="1"/>
          <w:bCs w:val="1"/>
          <w:sz w:val="28"/>
          <w:szCs w:val="28"/>
          <w:rtl w:val="0"/>
        </w:rPr>
        <w:t xml:space="preserve">від ____________2026 року, протокол №_______</w:t>
      </w:r>
      <w:r w:rsidDel="00000000" w:rsidR="00000000" w:rsidRPr="00000000">
        <w:rPr>
          <w:rtl w:val="0"/>
        </w:rPr>
      </w:r>
    </w:p>
    <w:p w:rsidR="00000000" w:rsidDel="00000000" w:rsidP="00000000" w:rsidRDefault="00000000" w:rsidRPr="00000000" w14:paraId="00000005">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006">
      <w:pPr>
        <w:spacing w:after="0" w:before="0" w:line="240" w:lineRule="auto"/>
        <w:ind w:right="6"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Заслухавши подання в.о. ректора Харківського національного університету імені В. Н. Каразіна Тетяни КАГАНОВСЬКОЇ стосовно необхідності оптимізації структури університету, ліквідації Інституту безперервної освіти та інноваційного розвитку Харківського національного університету імені В. Н. Каразіна, на підставі підпункту 5 пункту 13.2 Статуту Харківського національного університету імені В. Н. Каразіна та подання ректора, Вчена рада ухвалила:</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Ліквідувати з 31 серпня 202</w:t>
      </w:r>
      <w:r w:rsidDel="00000000" w:rsidR="00000000" w:rsidRPr="00000000">
        <w:rPr>
          <w:rFonts w:ascii="Times New Roman" w:cs="Times New Roman" w:eastAsia="Times New Roman" w:hAnsi="Times New Roman"/>
          <w:sz w:val="28"/>
          <w:szCs w:val="28"/>
          <w:highlight w:val="white"/>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 року: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Інститут безперервної освіти Харківського національного університету імені В. Н. Каразіна у складі:</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підвищення кваліфікації та перекваліфікації Інституту безперервної освіти Харківського національного університету імені В. Н. Каразіна.</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неформальної освіти Інституту безперервної освіти Харківського національного університету імені В. Н. Каразіна.</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моніторингу освітніх ініціатив Інституту безперервної освіти Харківського національного університету імені В. Н. Каразіна.</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підтримки цифрового навчання навчального відділу Харківського національного університету імені В. Н. Каразіна.</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Створити з 01 вересня </w:t>
      </w:r>
      <w:r w:rsidDel="00000000" w:rsidR="00000000" w:rsidRPr="00000000">
        <w:rPr>
          <w:rFonts w:ascii="Times New Roman" w:cs="Times New Roman" w:eastAsia="Times New Roman" w:hAnsi="Times New Roman"/>
          <w:sz w:val="28"/>
          <w:szCs w:val="28"/>
          <w:highlight w:val="white"/>
          <w:rtl w:val="0"/>
        </w:rPr>
        <w:t xml:space="preserve">2026</w:t>
      </w: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 року:</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Інститут безперервної освіти та інноваційного розвитку Харківського національного університету імені В. Н. Каразіна у складі:</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розвитку безперервної та неформальної освіти Інституту безперервної освіти та інноваційного розвитку Харківського національного університету імені В. Н. Каразіна;</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цифрової освіти та освітніх технологій Інституту безперервної освіти та інноваційного розвитку Харківського національного університету імені В. Н. Каразіна;</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highlight w:val="white"/>
          <w:rtl w:val="0"/>
        </w:rPr>
        <w:t xml:space="preserve">Центр моніторингу, аналітики та розвитку освітніх екосистем Інституту безперервної освіти та інноваційного розвитку Харківського національного університету імені В. Н. Каразіна;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Затвердити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положення про:</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rtl w:val="0"/>
        </w:rPr>
        <w:t xml:space="preserve">Інститут безперервної освіти та інноваційного розвитку Харківського національного університету імені В. Н. Каразіна (додаток 1);</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rtl w:val="0"/>
        </w:rPr>
        <w:t xml:space="preserve">Центр розвитку безперервної та неформальної освіти Інституту безперервної освіти та інноваційного розвитку Харківського національного університету імені В. Н. Каразіна (додаток 2);</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rtl w:val="0"/>
        </w:rPr>
        <w:t xml:space="preserve">Центр цифрової освіти та освітніх технологій Інституту безперервної освіти та інноваційного розвитку Харківського національного університету імені В. Н. Каразіна (додаток 3);</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sz w:val="28"/>
          <w:szCs w:val="28"/>
          <w:rtl w:val="0"/>
        </w:rPr>
        <w:t xml:space="preserve">Центр моніторингу, аналітики та розвитку освітніх екосистем Інституту безперервної освіти та інноваційного розвитку Харківського національного університету імені В. Н. Каразіна (додаток 4).</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1A">
      <w:pPr>
        <w:spacing w:after="0" w:before="0" w:line="240" w:lineRule="auto"/>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01B">
      <w:pPr>
        <w:spacing w:after="0" w:before="0" w:line="240" w:lineRule="auto"/>
        <w:ind w:firstLine="851"/>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Відповідальний: проректор з науково-педагогічної роботи Борис САМОРОДОВ, проректор з науково-педагогічної роботи Анатолій БАБІЧЕВ. </w:t>
      </w:r>
    </w:p>
    <w:p w:rsidR="00000000" w:rsidDel="00000000" w:rsidP="00000000" w:rsidRDefault="00000000" w:rsidRPr="00000000" w14:paraId="0000001C">
      <w:pPr>
        <w:spacing w:after="0" w:before="0" w:line="240" w:lineRule="auto"/>
        <w:ind w:firstLine="851"/>
        <w:jc w:val="both"/>
        <w:rPr/>
      </w:pPr>
      <w:r w:rsidDel="00000000" w:rsidR="00000000" w:rsidRPr="00000000">
        <w:rPr>
          <w:rFonts w:ascii="Times New Roman" w:cs="Times New Roman" w:eastAsia="Times New Roman" w:hAnsi="Times New Roman"/>
          <w:i w:val="1"/>
          <w:iCs w:val="1"/>
          <w:sz w:val="28"/>
          <w:szCs w:val="28"/>
          <w:rtl w:val="0"/>
        </w:rPr>
        <w:t xml:space="preserve">Термін виконання до: 01 вересня 2026 року.</w:t>
      </w: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30" w:hanging="360"/>
      </w:pPr>
      <w:rPr/>
    </w:lvl>
    <w:lvl w:ilvl="1">
      <w:start w:val="1"/>
      <w:numFmt w:val="decimal"/>
      <w:lvlText w:val="%1.%2."/>
      <w:lvlJc w:val="left"/>
      <w:pPr>
        <w:ind w:left="1571" w:hanging="720"/>
      </w:pPr>
      <w:rPr/>
    </w:lvl>
    <w:lvl w:ilvl="2">
      <w:start w:val="1"/>
      <w:numFmt w:val="decimal"/>
      <w:lvlText w:val="%1.%2.%3."/>
      <w:lvlJc w:val="left"/>
      <w:pPr>
        <w:ind w:left="1852" w:hanging="720"/>
      </w:pPr>
      <w:rPr/>
    </w:lvl>
    <w:lvl w:ilvl="3">
      <w:start w:val="1"/>
      <w:numFmt w:val="decimal"/>
      <w:lvlText w:val="%1.%2.%3.%4."/>
      <w:lvlJc w:val="left"/>
      <w:pPr>
        <w:ind w:left="2493" w:hanging="1080"/>
      </w:pPr>
      <w:rPr/>
    </w:lvl>
    <w:lvl w:ilvl="4">
      <w:start w:val="1"/>
      <w:numFmt w:val="decimal"/>
      <w:lvlText w:val="%1.%2.%3.%4.%5."/>
      <w:lvlJc w:val="left"/>
      <w:pPr>
        <w:ind w:left="2774" w:hanging="1080.0000000000002"/>
      </w:pPr>
      <w:rPr/>
    </w:lvl>
    <w:lvl w:ilvl="5">
      <w:start w:val="1"/>
      <w:numFmt w:val="decimal"/>
      <w:lvlText w:val="%1.%2.%3.%4.%5.%6."/>
      <w:lvlJc w:val="left"/>
      <w:pPr>
        <w:ind w:left="3415" w:hanging="1440"/>
      </w:pPr>
      <w:rPr/>
    </w:lvl>
    <w:lvl w:ilvl="6">
      <w:start w:val="1"/>
      <w:numFmt w:val="decimal"/>
      <w:lvlText w:val="%1.%2.%3.%4.%5.%6.%7."/>
      <w:lvlJc w:val="left"/>
      <w:pPr>
        <w:ind w:left="4056" w:hanging="1800"/>
      </w:pPr>
      <w:rPr/>
    </w:lvl>
    <w:lvl w:ilvl="7">
      <w:start w:val="1"/>
      <w:numFmt w:val="decimal"/>
      <w:lvlText w:val="%1.%2.%3.%4.%5.%6.%7.%8."/>
      <w:lvlJc w:val="left"/>
      <w:pPr>
        <w:ind w:left="4337" w:hanging="1800"/>
      </w:pPr>
      <w:rPr/>
    </w:lvl>
    <w:lvl w:ilvl="8">
      <w:start w:val="1"/>
      <w:numFmt w:val="decimal"/>
      <w:lvlText w:val="%1.%2.%3.%4.%5.%6.%7.%8.%9."/>
      <w:lvlJc w:val="left"/>
      <w:pPr>
        <w:ind w:left="4978" w:hanging="21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